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3E7" w:rsidRDefault="001033E7" w:rsidP="009F5925">
      <w:pPr>
        <w:spacing w:line="276" w:lineRule="auto"/>
        <w:jc w:val="center"/>
        <w:rPr>
          <w:rFonts w:ascii="Lucida Calligraphy" w:hAnsi="Lucida Calligraphy" w:cs="Times New Roman"/>
          <w:b/>
          <w:sz w:val="40"/>
          <w:szCs w:val="40"/>
        </w:rPr>
      </w:pPr>
    </w:p>
    <w:p w:rsidR="001033E7" w:rsidRDefault="001033E7" w:rsidP="009F5925">
      <w:pPr>
        <w:spacing w:line="276" w:lineRule="auto"/>
        <w:jc w:val="center"/>
        <w:rPr>
          <w:rFonts w:ascii="Lucida Calligraphy" w:hAnsi="Lucida Calligraphy" w:cs="Times New Roman"/>
          <w:b/>
          <w:sz w:val="40"/>
          <w:szCs w:val="40"/>
        </w:rPr>
      </w:pPr>
    </w:p>
    <w:p w:rsidR="001033E7" w:rsidRDefault="001033E7" w:rsidP="009F5925">
      <w:pPr>
        <w:spacing w:line="276" w:lineRule="auto"/>
        <w:jc w:val="center"/>
        <w:rPr>
          <w:rFonts w:ascii="Lucida Calligraphy" w:hAnsi="Lucida Calligraphy" w:cs="Times New Roman"/>
          <w:b/>
          <w:sz w:val="40"/>
          <w:szCs w:val="40"/>
        </w:rPr>
      </w:pPr>
    </w:p>
    <w:p w:rsidR="001033E7" w:rsidRDefault="001033E7" w:rsidP="009F5925">
      <w:pPr>
        <w:spacing w:line="276" w:lineRule="auto"/>
        <w:jc w:val="center"/>
        <w:rPr>
          <w:rFonts w:ascii="Lucida Calligraphy" w:hAnsi="Lucida Calligraphy" w:cs="Times New Roman"/>
          <w:b/>
          <w:sz w:val="40"/>
          <w:szCs w:val="40"/>
        </w:rPr>
      </w:pPr>
    </w:p>
    <w:p w:rsidR="00CC29B0" w:rsidRPr="00601FE7" w:rsidRDefault="00601FE7" w:rsidP="009F5925">
      <w:pPr>
        <w:spacing w:line="276" w:lineRule="auto"/>
        <w:jc w:val="center"/>
        <w:rPr>
          <w:rFonts w:ascii="Lucida Calligraphy" w:hAnsi="Lucida Calligraphy" w:cs="Times New Roman"/>
          <w:b/>
          <w:sz w:val="40"/>
          <w:szCs w:val="40"/>
        </w:rPr>
      </w:pPr>
      <w:r>
        <w:rPr>
          <w:rFonts w:ascii="Lucida Calligraphy" w:hAnsi="Lucida Calligraphy" w:cs="Times New Roman"/>
          <w:b/>
          <w:sz w:val="40"/>
          <w:szCs w:val="40"/>
        </w:rPr>
        <w:t>Proclamation</w:t>
      </w:r>
    </w:p>
    <w:p w:rsidR="002B522B" w:rsidRDefault="00887466" w:rsidP="009F5925">
      <w:pPr>
        <w:spacing w:line="276" w:lineRule="auto"/>
        <w:jc w:val="center"/>
        <w:rPr>
          <w:rFonts w:ascii="Lucida Calligraphy" w:hAnsi="Lucida Calligraphy" w:cs="Times New Roman"/>
          <w:b/>
          <w:sz w:val="28"/>
          <w:szCs w:val="28"/>
        </w:rPr>
      </w:pPr>
      <w:r>
        <w:rPr>
          <w:rFonts w:ascii="Lucida Calligraphy" w:hAnsi="Lucida Calligraphy" w:cs="Times New Roman"/>
          <w:b/>
          <w:sz w:val="28"/>
          <w:szCs w:val="28"/>
        </w:rPr>
        <w:t>Asian American</w:t>
      </w:r>
      <w:r w:rsidR="003029AC">
        <w:rPr>
          <w:rFonts w:ascii="Lucida Calligraphy" w:hAnsi="Lucida Calligraphy" w:cs="Times New Roman"/>
          <w:b/>
          <w:sz w:val="28"/>
          <w:szCs w:val="28"/>
        </w:rPr>
        <w:t>,</w:t>
      </w:r>
      <w:r w:rsidR="00E11C8E">
        <w:rPr>
          <w:rFonts w:ascii="Lucida Calligraphy" w:hAnsi="Lucida Calligraphy" w:cs="Times New Roman"/>
          <w:b/>
          <w:sz w:val="28"/>
          <w:szCs w:val="28"/>
        </w:rPr>
        <w:t xml:space="preserve"> Native Hawaiian</w:t>
      </w:r>
      <w:r w:rsidR="001033E7">
        <w:rPr>
          <w:rFonts w:ascii="Lucida Calligraphy" w:hAnsi="Lucida Calligraphy" w:cs="Times New Roman"/>
          <w:b/>
          <w:sz w:val="28"/>
          <w:szCs w:val="28"/>
        </w:rPr>
        <w:t>,</w:t>
      </w:r>
      <w:r>
        <w:rPr>
          <w:rFonts w:ascii="Lucida Calligraphy" w:hAnsi="Lucida Calligraphy" w:cs="Times New Roman"/>
          <w:b/>
          <w:sz w:val="28"/>
          <w:szCs w:val="28"/>
        </w:rPr>
        <w:t xml:space="preserve"> </w:t>
      </w:r>
      <w:r w:rsidR="00394C5E">
        <w:rPr>
          <w:rFonts w:ascii="Lucida Calligraphy" w:hAnsi="Lucida Calligraphy" w:cs="Times New Roman"/>
          <w:b/>
          <w:sz w:val="28"/>
          <w:szCs w:val="28"/>
        </w:rPr>
        <w:t xml:space="preserve">and </w:t>
      </w:r>
      <w:r>
        <w:rPr>
          <w:rFonts w:ascii="Lucida Calligraphy" w:hAnsi="Lucida Calligraphy" w:cs="Times New Roman"/>
          <w:b/>
          <w:sz w:val="28"/>
          <w:szCs w:val="28"/>
        </w:rPr>
        <w:t>Pacific Islander Month</w:t>
      </w:r>
      <w:r w:rsidR="001033E7">
        <w:rPr>
          <w:rFonts w:ascii="Lucida Calligraphy" w:hAnsi="Lucida Calligraphy" w:cs="Times New Roman"/>
          <w:b/>
          <w:sz w:val="28"/>
          <w:szCs w:val="28"/>
        </w:rPr>
        <w:br/>
      </w:r>
    </w:p>
    <w:p w:rsidR="004E0A7C" w:rsidRPr="009F5925" w:rsidRDefault="00F113B7" w:rsidP="009F5925">
      <w:pPr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>WHEREAS</w:t>
      </w:r>
      <w:r w:rsidRPr="009F5925">
        <w:rPr>
          <w:rFonts w:ascii="Times New Roman" w:hAnsi="Times New Roman" w:cs="Times New Roman"/>
          <w:sz w:val="26"/>
          <w:szCs w:val="26"/>
        </w:rPr>
        <w:t>,</w:t>
      </w:r>
      <w:r w:rsidR="00887466" w:rsidRPr="009F5925">
        <w:rPr>
          <w:rFonts w:ascii="Times New Roman" w:hAnsi="Times New Roman" w:cs="Times New Roman"/>
          <w:sz w:val="26"/>
          <w:szCs w:val="26"/>
        </w:rPr>
        <w:t xml:space="preserve"> </w:t>
      </w:r>
      <w:r w:rsidR="004E0A7C" w:rsidRPr="00767E6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Asian American</w:t>
      </w:r>
      <w:r w:rsidR="00394C5E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11C8E" w:rsidRPr="00767E6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Native Hawaiian</w:t>
      </w:r>
      <w:r w:rsidR="00394C5E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E0A7C" w:rsidRPr="00767E6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Pacific Islander (AA</w:t>
      </w:r>
      <w:r w:rsidR="00E11C8E" w:rsidRPr="00767E6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NH</w:t>
      </w:r>
      <w:r w:rsidR="004E0A7C" w:rsidRPr="00767E6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PI) Heritage Month is observed annually in May to celebrate the contributions that generations of </w:t>
      </w:r>
      <w:r w:rsidR="00E11C8E" w:rsidRPr="00767E6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AANHPIs </w:t>
      </w:r>
      <w:r w:rsidR="004E0A7C" w:rsidRPr="00767E6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have made to American history, society, and culture; and</w:t>
      </w:r>
    </w:p>
    <w:p w:rsidR="004E0A7C" w:rsidRPr="009F5925" w:rsidRDefault="004E0A7C" w:rsidP="00F63DA0">
      <w:pPr>
        <w:jc w:val="both"/>
        <w:rPr>
          <w:rFonts w:ascii="PT Sans" w:hAnsi="PT Sans"/>
          <w:color w:val="333333"/>
          <w:sz w:val="26"/>
          <w:szCs w:val="26"/>
          <w:shd w:val="clear" w:color="auto" w:fill="FFFFFF"/>
        </w:rPr>
      </w:pPr>
    </w:p>
    <w:p w:rsidR="0078766B" w:rsidRPr="009F5925" w:rsidRDefault="0078766B" w:rsidP="009F5925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>WHEREAS</w:t>
      </w:r>
      <w:r w:rsidRPr="009F5925">
        <w:rPr>
          <w:rFonts w:ascii="Times New Roman" w:hAnsi="Times New Roman" w:cs="Times New Roman"/>
          <w:sz w:val="26"/>
          <w:szCs w:val="26"/>
        </w:rPr>
        <w:t xml:space="preserve">, </w:t>
      </w:r>
      <w:r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the month of May was selected for two reasons: First, to commemorate the arrival of the first known Japanese immigrant to the U.S. </w:t>
      </w:r>
      <w:hyperlink r:id="rId7" w:history="1">
        <w:r w:rsidRPr="009F5925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14:textOutline w14:w="0" w14:cap="flat" w14:cmpd="sng" w14:algn="ctr">
              <w14:noFill/>
              <w14:prstDash w14:val="solid"/>
              <w14:round/>
            </w14:textOutline>
          </w:rPr>
          <w:t>on May 7, 1843</w:t>
        </w:r>
      </w:hyperlink>
      <w:r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; secondly, to honor the completion of the transcontinental railroad on May 10, 1869, which </w:t>
      </w:r>
      <w:hyperlink r:id="rId8" w:history="1">
        <w:r w:rsidRPr="009F5925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14:textOutline w14:w="0" w14:cap="flat" w14:cmpd="sng" w14:algn="ctr">
              <w14:noFill/>
              <w14:prstDash w14:val="solid"/>
              <w14:round/>
            </w14:textOutline>
          </w:rPr>
          <w:t>upwards of 20,000 Chinese workers</w:t>
        </w:r>
      </w:hyperlink>
      <w:r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 helped to construct</w:t>
      </w:r>
      <w:r w:rsidR="00997FBF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, and lastly, to celebrate May Day</w:t>
      </w:r>
      <w:r w:rsidR="00B44A6C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, or Lei Day, which began May 1st, 1927</w:t>
      </w:r>
      <w:r w:rsidR="00997FBF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44A6C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which celebrates Hawaii’s pre-colonial history</w:t>
      </w:r>
      <w:r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. The month pays tribute to the generations of Asian and Pacific Islanders who have enriched the United </w:t>
      </w:r>
      <w:r w:rsidR="00F17A97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States'</w:t>
      </w:r>
      <w:r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 hi</w:t>
      </w:r>
      <w:bookmarkStart w:id="0" w:name="_GoBack"/>
      <w:bookmarkEnd w:id="0"/>
      <w:r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story and are instrumental in its future success; and</w:t>
      </w:r>
    </w:p>
    <w:p w:rsidR="00B22BDF" w:rsidRPr="009F5925" w:rsidRDefault="00B22BDF" w:rsidP="00B22BD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1C8E" w:rsidRPr="009F5925" w:rsidRDefault="00B22BDF" w:rsidP="009F5925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>WHEREAS</w:t>
      </w:r>
      <w:r w:rsidRPr="009F5925">
        <w:rPr>
          <w:rFonts w:ascii="Times New Roman" w:hAnsi="Times New Roman" w:cs="Times New Roman"/>
          <w:sz w:val="26"/>
          <w:szCs w:val="26"/>
        </w:rPr>
        <w:t>,</w:t>
      </w:r>
      <w:r w:rsidR="00E11C8E" w:rsidRPr="009F5925">
        <w:rPr>
          <w:rFonts w:ascii="Arial" w:hAnsi="Arial" w:cs="Arial"/>
          <w:color w:val="545454"/>
          <w:sz w:val="26"/>
          <w:szCs w:val="26"/>
        </w:rPr>
        <w:t xml:space="preserve"> </w:t>
      </w:r>
      <w:r w:rsidR="00E11C8E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in 202</w:t>
      </w:r>
      <w:r w:rsidR="00076898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E11C8E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, the Federal Asian Pacific American Council announced the 202</w:t>
      </w:r>
      <w:r w:rsidR="00076898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E11C8E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national theme is: </w:t>
      </w:r>
      <w:r w:rsidR="00826DF3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076898" w:rsidRPr="00076898">
        <w:t xml:space="preserve"> </w:t>
      </w:r>
      <w:r w:rsidR="00076898" w:rsidRPr="00076898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A Legacy of Leadership and Resilience </w:t>
      </w:r>
      <w:r w:rsidR="00826DF3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E11C8E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; and</w:t>
      </w:r>
    </w:p>
    <w:p w:rsidR="00E11C8E" w:rsidRPr="009F5925" w:rsidRDefault="00E11C8E" w:rsidP="00B22BD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</w:p>
    <w:p w:rsidR="007F399B" w:rsidRPr="009F5925" w:rsidRDefault="00E11C8E" w:rsidP="005A79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 xml:space="preserve">WHEREAS, </w:t>
      </w:r>
      <w:r w:rsidR="005D5CF7" w:rsidRPr="009F5925">
        <w:rPr>
          <w:rFonts w:ascii="Times New Roman" w:hAnsi="Times New Roman" w:cs="Times New Roman"/>
          <w:sz w:val="26"/>
          <w:szCs w:val="26"/>
        </w:rPr>
        <w:t xml:space="preserve">leadership comes in various forms and varied places. From </w:t>
      </w:r>
      <w:r w:rsidR="00076898">
        <w:rPr>
          <w:rFonts w:ascii="Times New Roman" w:hAnsi="Times New Roman" w:cs="Times New Roman"/>
          <w:sz w:val="26"/>
          <w:szCs w:val="26"/>
        </w:rPr>
        <w:t xml:space="preserve">the work of AAPI New Jersey, whose advocacy </w:t>
      </w:r>
      <w:r w:rsidR="00157980">
        <w:rPr>
          <w:rFonts w:ascii="Times New Roman" w:hAnsi="Times New Roman" w:cs="Times New Roman"/>
          <w:sz w:val="26"/>
          <w:szCs w:val="26"/>
        </w:rPr>
        <w:t>for those like Victoria Lee further the fight for equality, safety and accessible mental health services; our own senator Andy Kim, who is the first Korean American senator in US History, and the first Asian-American U.S. senator from New Jersey; and Newark native, Helen Zia, co-founder of American Citizens for Justice, who</w:t>
      </w:r>
      <w:r w:rsidR="005A7943">
        <w:rPr>
          <w:rFonts w:ascii="Times New Roman" w:hAnsi="Times New Roman" w:cs="Times New Roman"/>
          <w:sz w:val="26"/>
          <w:szCs w:val="26"/>
        </w:rPr>
        <w:t xml:space="preserve"> has testified before congress, was one of the first women to graduate from Princeton University, and is one of the most prolific writers regarding the experiences of Asian Americans; and, </w:t>
      </w:r>
    </w:p>
    <w:p w:rsidR="005D5CF7" w:rsidRPr="009F5925" w:rsidRDefault="005D5CF7" w:rsidP="00B22BD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5CF7" w:rsidRPr="009F5925" w:rsidRDefault="005D5CF7" w:rsidP="009F592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>WHEREAS</w:t>
      </w:r>
      <w:r w:rsidRPr="009F5925">
        <w:rPr>
          <w:rFonts w:ascii="Times New Roman" w:hAnsi="Times New Roman" w:cs="Times New Roman"/>
          <w:sz w:val="26"/>
          <w:szCs w:val="26"/>
        </w:rPr>
        <w:t>,</w:t>
      </w:r>
      <w:r w:rsidRPr="009F59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5925">
        <w:rPr>
          <w:rFonts w:ascii="Times New Roman" w:hAnsi="Times New Roman" w:cs="Times New Roman"/>
          <w:sz w:val="26"/>
          <w:szCs w:val="26"/>
        </w:rPr>
        <w:t>what each and every name mentioned, and countless other Asian Americans, Native Hawaiians, and Pacific Islanders do every</w:t>
      </w:r>
      <w:r w:rsidR="00826DF3" w:rsidRPr="009F5925">
        <w:rPr>
          <w:rFonts w:ascii="Times New Roman" w:hAnsi="Times New Roman" w:cs="Times New Roman"/>
          <w:sz w:val="26"/>
          <w:szCs w:val="26"/>
        </w:rPr>
        <w:t xml:space="preserve"> </w:t>
      </w:r>
      <w:r w:rsidRPr="009F5925">
        <w:rPr>
          <w:rFonts w:ascii="Times New Roman" w:hAnsi="Times New Roman" w:cs="Times New Roman"/>
          <w:sz w:val="26"/>
          <w:szCs w:val="26"/>
        </w:rPr>
        <w:t>day, is find opportunity, and when there isn</w:t>
      </w:r>
      <w:r w:rsidR="00826DF3" w:rsidRPr="009F5925">
        <w:rPr>
          <w:rFonts w:ascii="Times New Roman" w:hAnsi="Times New Roman" w:cs="Times New Roman"/>
          <w:sz w:val="26"/>
          <w:szCs w:val="26"/>
        </w:rPr>
        <w:t>'</w:t>
      </w:r>
      <w:r w:rsidRPr="009F5925">
        <w:rPr>
          <w:rFonts w:ascii="Times New Roman" w:hAnsi="Times New Roman" w:cs="Times New Roman"/>
          <w:sz w:val="26"/>
          <w:szCs w:val="26"/>
        </w:rPr>
        <w:t xml:space="preserve">t one to be found, they create it; and </w:t>
      </w:r>
    </w:p>
    <w:p w:rsidR="005D5CF7" w:rsidRPr="009F5925" w:rsidRDefault="005D5CF7" w:rsidP="00B22BD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2BDF" w:rsidRPr="009F5925" w:rsidRDefault="005D5CF7" w:rsidP="009F592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>WHEREAS</w:t>
      </w:r>
      <w:r w:rsidRPr="009F5925">
        <w:rPr>
          <w:rFonts w:ascii="Times New Roman" w:hAnsi="Times New Roman" w:cs="Times New Roman"/>
          <w:sz w:val="26"/>
          <w:szCs w:val="26"/>
        </w:rPr>
        <w:t xml:space="preserve">, while the United States has been synonymous with being called </w:t>
      </w:r>
      <w:r w:rsidR="00826DF3" w:rsidRPr="009F5925">
        <w:rPr>
          <w:rFonts w:ascii="Times New Roman" w:hAnsi="Times New Roman" w:cs="Times New Roman"/>
          <w:sz w:val="26"/>
          <w:szCs w:val="26"/>
        </w:rPr>
        <w:t>"</w:t>
      </w:r>
      <w:r w:rsidRPr="009F5925">
        <w:rPr>
          <w:rFonts w:ascii="Times New Roman" w:hAnsi="Times New Roman" w:cs="Times New Roman"/>
          <w:sz w:val="26"/>
          <w:szCs w:val="26"/>
        </w:rPr>
        <w:t>The Land of Opportunity,</w:t>
      </w:r>
      <w:r w:rsidR="00826DF3" w:rsidRPr="009F5925">
        <w:rPr>
          <w:rFonts w:ascii="Times New Roman" w:hAnsi="Times New Roman" w:cs="Times New Roman"/>
          <w:sz w:val="26"/>
          <w:szCs w:val="26"/>
        </w:rPr>
        <w:t>"</w:t>
      </w:r>
      <w:r w:rsidRPr="009F5925">
        <w:rPr>
          <w:rFonts w:ascii="Times New Roman" w:hAnsi="Times New Roman" w:cs="Times New Roman"/>
          <w:sz w:val="26"/>
          <w:szCs w:val="26"/>
        </w:rPr>
        <w:t xml:space="preserve"> it is through the stories, the hardships, the triumphs, and the inspiration of both our immigrant community and those who have their families</w:t>
      </w:r>
      <w:r w:rsidR="00826DF3" w:rsidRPr="009F5925">
        <w:rPr>
          <w:rFonts w:ascii="Times New Roman" w:hAnsi="Times New Roman" w:cs="Times New Roman"/>
          <w:sz w:val="26"/>
          <w:szCs w:val="26"/>
        </w:rPr>
        <w:t>'</w:t>
      </w:r>
      <w:r w:rsidRPr="009F5925">
        <w:rPr>
          <w:rFonts w:ascii="Times New Roman" w:hAnsi="Times New Roman" w:cs="Times New Roman"/>
          <w:sz w:val="26"/>
          <w:szCs w:val="26"/>
        </w:rPr>
        <w:t xml:space="preserve"> culture instilled in them, that we see new businesses, new leaders, new elected officials, and a shift in American society which makes it more than </w:t>
      </w:r>
      <w:r w:rsidR="00826DF3" w:rsidRPr="009F5925">
        <w:rPr>
          <w:rFonts w:ascii="Times New Roman" w:hAnsi="Times New Roman" w:cs="Times New Roman"/>
          <w:sz w:val="26"/>
          <w:szCs w:val="26"/>
        </w:rPr>
        <w:t>"</w:t>
      </w:r>
      <w:r w:rsidRPr="009F5925">
        <w:rPr>
          <w:rFonts w:ascii="Times New Roman" w:hAnsi="Times New Roman" w:cs="Times New Roman"/>
          <w:sz w:val="26"/>
          <w:szCs w:val="26"/>
        </w:rPr>
        <w:t>The Land of Opportunity</w:t>
      </w:r>
      <w:r w:rsidR="00826DF3" w:rsidRPr="009F5925">
        <w:rPr>
          <w:rFonts w:ascii="Times New Roman" w:hAnsi="Times New Roman" w:cs="Times New Roman"/>
          <w:sz w:val="26"/>
          <w:szCs w:val="26"/>
        </w:rPr>
        <w:t>"</w:t>
      </w:r>
      <w:r w:rsidRPr="009F5925">
        <w:rPr>
          <w:rFonts w:ascii="Times New Roman" w:hAnsi="Times New Roman" w:cs="Times New Roman"/>
          <w:sz w:val="26"/>
          <w:szCs w:val="26"/>
        </w:rPr>
        <w:t xml:space="preserve"> and more so the country which allows places like Maplewood to be called home.</w:t>
      </w:r>
    </w:p>
    <w:p w:rsidR="00F113B7" w:rsidRPr="009F5925" w:rsidRDefault="00F113B7" w:rsidP="00F63D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5DFD" w:rsidRPr="005A7943" w:rsidRDefault="00D268EB" w:rsidP="005A79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NOW, </w:t>
      </w:r>
      <w:r w:rsidR="00B62767" w:rsidRPr="009F5925">
        <w:rPr>
          <w:rFonts w:ascii="Times New Roman" w:hAnsi="Times New Roman" w:cs="Times New Roman"/>
          <w:b/>
          <w:sz w:val="26"/>
          <w:szCs w:val="26"/>
        </w:rPr>
        <w:t>THEREFORE,</w:t>
      </w:r>
      <w:r w:rsidRPr="009F5925">
        <w:rPr>
          <w:rFonts w:ascii="Times New Roman" w:hAnsi="Times New Roman" w:cs="Times New Roman"/>
          <w:b/>
          <w:sz w:val="26"/>
          <w:szCs w:val="26"/>
        </w:rPr>
        <w:t xml:space="preserve"> BE IT RESOLVED, </w:t>
      </w:r>
      <w:r w:rsidRPr="009F5925">
        <w:rPr>
          <w:rFonts w:ascii="Times New Roman" w:hAnsi="Times New Roman" w:cs="Times New Roman"/>
          <w:sz w:val="26"/>
          <w:szCs w:val="26"/>
        </w:rPr>
        <w:t>that</w:t>
      </w:r>
      <w:r w:rsidR="00B62767" w:rsidRPr="009F5925">
        <w:rPr>
          <w:rFonts w:ascii="Times New Roman" w:hAnsi="Times New Roman" w:cs="Times New Roman"/>
          <w:sz w:val="26"/>
          <w:szCs w:val="26"/>
        </w:rPr>
        <w:t xml:space="preserve"> I</w:t>
      </w:r>
      <w:r w:rsidR="00B62767" w:rsidRPr="009F592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F17A97" w:rsidRPr="009F5925">
        <w:rPr>
          <w:rFonts w:ascii="Times New Roman" w:hAnsi="Times New Roman" w:cs="Times New Roman"/>
          <w:sz w:val="26"/>
          <w:szCs w:val="26"/>
        </w:rPr>
        <w:t>Nancy Adams</w:t>
      </w:r>
      <w:r w:rsidR="00297A05" w:rsidRPr="009F5925">
        <w:rPr>
          <w:rFonts w:ascii="Times New Roman" w:hAnsi="Times New Roman" w:cs="Times New Roman"/>
          <w:sz w:val="26"/>
          <w:szCs w:val="26"/>
        </w:rPr>
        <w:t>,</w:t>
      </w:r>
      <w:r w:rsidR="00F113B7" w:rsidRPr="009F5925">
        <w:rPr>
          <w:rFonts w:ascii="Times New Roman" w:hAnsi="Times New Roman" w:cs="Times New Roman"/>
          <w:sz w:val="26"/>
          <w:szCs w:val="26"/>
        </w:rPr>
        <w:t xml:space="preserve"> Ma</w:t>
      </w:r>
      <w:r w:rsidR="00894436" w:rsidRPr="009F5925">
        <w:rPr>
          <w:rFonts w:ascii="Times New Roman" w:hAnsi="Times New Roman" w:cs="Times New Roman"/>
          <w:sz w:val="26"/>
          <w:szCs w:val="26"/>
        </w:rPr>
        <w:t>yor</w:t>
      </w:r>
      <w:r w:rsidRPr="009F5925">
        <w:rPr>
          <w:rFonts w:ascii="Times New Roman" w:hAnsi="Times New Roman" w:cs="Times New Roman"/>
          <w:sz w:val="26"/>
          <w:szCs w:val="26"/>
        </w:rPr>
        <w:t xml:space="preserve"> of the Township of Maplewood, </w:t>
      </w:r>
      <w:r w:rsidR="00016EE5" w:rsidRPr="009F5925">
        <w:rPr>
          <w:rFonts w:ascii="Times New Roman" w:hAnsi="Times New Roman" w:cs="Times New Roman"/>
          <w:sz w:val="26"/>
          <w:szCs w:val="26"/>
        </w:rPr>
        <w:t xml:space="preserve">on behalf of the Maplewood Township Committee, </w:t>
      </w:r>
      <w:r w:rsidRPr="009F5925">
        <w:rPr>
          <w:rFonts w:ascii="Times New Roman" w:hAnsi="Times New Roman" w:cs="Times New Roman"/>
          <w:sz w:val="26"/>
          <w:szCs w:val="26"/>
        </w:rPr>
        <w:t>do hereby proclaim the month of May 202</w:t>
      </w:r>
      <w:r w:rsidR="00076898">
        <w:rPr>
          <w:rFonts w:ascii="Times New Roman" w:hAnsi="Times New Roman" w:cs="Times New Roman"/>
          <w:sz w:val="26"/>
          <w:szCs w:val="26"/>
        </w:rPr>
        <w:t>5</w:t>
      </w:r>
      <w:r w:rsidR="00133EE6" w:rsidRPr="009F5925">
        <w:rPr>
          <w:rFonts w:ascii="Times New Roman" w:hAnsi="Times New Roman" w:cs="Times New Roman"/>
          <w:sz w:val="26"/>
          <w:szCs w:val="26"/>
        </w:rPr>
        <w:t xml:space="preserve"> as Asian American</w:t>
      </w:r>
      <w:r w:rsidR="00076898">
        <w:rPr>
          <w:rFonts w:ascii="Times New Roman" w:hAnsi="Times New Roman" w:cs="Times New Roman"/>
          <w:sz w:val="26"/>
          <w:szCs w:val="26"/>
        </w:rPr>
        <w:t xml:space="preserve"> Native Hawaiian</w:t>
      </w:r>
      <w:r w:rsidR="00133EE6" w:rsidRPr="009F5925">
        <w:rPr>
          <w:rFonts w:ascii="Times New Roman" w:hAnsi="Times New Roman" w:cs="Times New Roman"/>
          <w:sz w:val="26"/>
          <w:szCs w:val="26"/>
        </w:rPr>
        <w:t xml:space="preserve"> Pacific Islanders Month.</w:t>
      </w:r>
    </w:p>
    <w:p w:rsidR="009F5925" w:rsidRDefault="009F5925" w:rsidP="00F63DA0">
      <w:pPr>
        <w:jc w:val="both"/>
        <w:rPr>
          <w:rFonts w:ascii="Times New Roman" w:hAnsi="Times New Roman" w:cs="Times New Roman"/>
        </w:rPr>
      </w:pPr>
    </w:p>
    <w:p w:rsidR="001D5DFD" w:rsidRDefault="001D5DFD" w:rsidP="00F63DA0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F5925" w:rsidRPr="000E0EBA" w:rsidTr="009F5925">
        <w:trPr>
          <w:jc w:val="center"/>
        </w:trPr>
        <w:tc>
          <w:tcPr>
            <w:tcW w:w="5395" w:type="dxa"/>
            <w:hideMark/>
          </w:tcPr>
          <w:p w:rsidR="009F5925" w:rsidRPr="000E0EBA" w:rsidRDefault="009F5925" w:rsidP="009F5925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F5925" w:rsidRPr="000E0EBA" w:rsidRDefault="009F5925" w:rsidP="009F5925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Maplewood Clerk</w:t>
            </w:r>
          </w:p>
        </w:tc>
        <w:tc>
          <w:tcPr>
            <w:tcW w:w="5395" w:type="dxa"/>
            <w:hideMark/>
          </w:tcPr>
          <w:p w:rsidR="009F5925" w:rsidRPr="000E0EBA" w:rsidRDefault="009F5925" w:rsidP="009F5925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F5925" w:rsidRPr="000E0EBA" w:rsidRDefault="009F5925" w:rsidP="009F5925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Mayor of Maplewood</w:t>
            </w:r>
          </w:p>
        </w:tc>
      </w:tr>
    </w:tbl>
    <w:p w:rsidR="00B43418" w:rsidRPr="00A72578" w:rsidRDefault="00B43418" w:rsidP="009F5925">
      <w:pPr>
        <w:jc w:val="both"/>
        <w:rPr>
          <w:sz w:val="22"/>
          <w:szCs w:val="22"/>
        </w:rPr>
      </w:pPr>
    </w:p>
    <w:sectPr w:rsidR="00B43418" w:rsidRPr="00A72578" w:rsidSect="009F59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A3E" w:rsidRDefault="00403A3E" w:rsidP="003A7AA1">
      <w:r>
        <w:separator/>
      </w:r>
    </w:p>
  </w:endnote>
  <w:endnote w:type="continuationSeparator" w:id="0">
    <w:p w:rsidR="00403A3E" w:rsidRDefault="00403A3E" w:rsidP="003A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A3E" w:rsidRDefault="00403A3E" w:rsidP="003A7AA1">
      <w:r>
        <w:separator/>
      </w:r>
    </w:p>
  </w:footnote>
  <w:footnote w:type="continuationSeparator" w:id="0">
    <w:p w:rsidR="00403A3E" w:rsidRDefault="00403A3E" w:rsidP="003A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3MDQxNTEwNDWwNDNV0lEKTi0uzszPAymwqAUAvhFifCwAAAA="/>
  </w:docVars>
  <w:rsids>
    <w:rsidRoot w:val="00CC29B0"/>
    <w:rsid w:val="00016EE5"/>
    <w:rsid w:val="0002150D"/>
    <w:rsid w:val="00076898"/>
    <w:rsid w:val="000E0C2C"/>
    <w:rsid w:val="000E1E52"/>
    <w:rsid w:val="00100E92"/>
    <w:rsid w:val="001033E7"/>
    <w:rsid w:val="00133EE6"/>
    <w:rsid w:val="00157980"/>
    <w:rsid w:val="001D5DFD"/>
    <w:rsid w:val="00297A05"/>
    <w:rsid w:val="002B522B"/>
    <w:rsid w:val="003029AC"/>
    <w:rsid w:val="0033286B"/>
    <w:rsid w:val="00393A90"/>
    <w:rsid w:val="00394C5E"/>
    <w:rsid w:val="003A7AA1"/>
    <w:rsid w:val="00403A3E"/>
    <w:rsid w:val="00405CCD"/>
    <w:rsid w:val="00416AFE"/>
    <w:rsid w:val="00431765"/>
    <w:rsid w:val="0044024F"/>
    <w:rsid w:val="00484CA2"/>
    <w:rsid w:val="004E0A7C"/>
    <w:rsid w:val="004F1F48"/>
    <w:rsid w:val="005A7943"/>
    <w:rsid w:val="005D5CF7"/>
    <w:rsid w:val="00601FE7"/>
    <w:rsid w:val="00693460"/>
    <w:rsid w:val="006B4CD1"/>
    <w:rsid w:val="006D2FE4"/>
    <w:rsid w:val="00750763"/>
    <w:rsid w:val="00767E6D"/>
    <w:rsid w:val="0078766B"/>
    <w:rsid w:val="007F399B"/>
    <w:rsid w:val="00820DE5"/>
    <w:rsid w:val="00826DF3"/>
    <w:rsid w:val="00833DF3"/>
    <w:rsid w:val="00887466"/>
    <w:rsid w:val="00894436"/>
    <w:rsid w:val="0090317F"/>
    <w:rsid w:val="00997FBF"/>
    <w:rsid w:val="009F5925"/>
    <w:rsid w:val="00A25FBA"/>
    <w:rsid w:val="00A321E8"/>
    <w:rsid w:val="00A72578"/>
    <w:rsid w:val="00AB036F"/>
    <w:rsid w:val="00B22BDF"/>
    <w:rsid w:val="00B25391"/>
    <w:rsid w:val="00B43418"/>
    <w:rsid w:val="00B44A6C"/>
    <w:rsid w:val="00B62767"/>
    <w:rsid w:val="00B65F8B"/>
    <w:rsid w:val="00B76592"/>
    <w:rsid w:val="00CC29B0"/>
    <w:rsid w:val="00D268EB"/>
    <w:rsid w:val="00D70883"/>
    <w:rsid w:val="00E11C8E"/>
    <w:rsid w:val="00E87E8F"/>
    <w:rsid w:val="00EE078C"/>
    <w:rsid w:val="00EF3F1B"/>
    <w:rsid w:val="00F113B7"/>
    <w:rsid w:val="00F15F19"/>
    <w:rsid w:val="00F17A97"/>
    <w:rsid w:val="00F63DA0"/>
    <w:rsid w:val="00F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B206E"/>
  <w15:chartTrackingRefBased/>
  <w15:docId w15:val="{282EECBA-A9AC-4CB0-AB15-C14F72C9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9B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87E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A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AA1"/>
    <w:rPr>
      <w:sz w:val="24"/>
      <w:szCs w:val="24"/>
    </w:rPr>
  </w:style>
  <w:style w:type="table" w:styleId="TableGrid">
    <w:name w:val="Table Grid"/>
    <w:basedOn w:val="TableNormal"/>
    <w:uiPriority w:val="39"/>
    <w:rsid w:val="009F5925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76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times.com/opinion/op-ed/la-oe-chang-transcontinental-railroad-anniversary-chinese-workers-20190510-s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ianpacificheritage.gov/abou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569E-C639-494A-91AF-EF8B8B13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422</Words>
  <Characters>2493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Fire Protection Association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Thibeault, Jennifer</dc:creator>
  <cp:keywords/>
  <dc:description/>
  <cp:lastModifiedBy>Amari Allah</cp:lastModifiedBy>
  <cp:revision>7</cp:revision>
  <cp:lastPrinted>2025-05-05T19:10:00Z</cp:lastPrinted>
  <dcterms:created xsi:type="dcterms:W3CDTF">2025-05-02T15:28:00Z</dcterms:created>
  <dcterms:modified xsi:type="dcterms:W3CDTF">2025-05-07T15:21:00Z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95545a065c879e9c7e54e9bc1721545fe43fc3928f126a9c7c4b567613488906</vt:lpwstr>
  </property>
</Properties>
</file>