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E2F2B" w:rsidRPr="000E2F2B" w:rsidRDefault="000E2F2B" w:rsidP="000E2F2B">
      <w:pPr>
        <w:pStyle w:val="BodyText"/>
        <w:spacing w:before="11"/>
        <w:jc w:val="center"/>
        <w:rPr>
          <w:b/>
          <w:bCs/>
          <w:color w:val="000000"/>
          <w:sz w:val="28"/>
        </w:rPr>
      </w:pPr>
      <w:r w:rsidRPr="000E2F2B">
        <w:rPr>
          <w:b/>
          <w:bCs/>
          <w:color w:val="000000"/>
          <w:sz w:val="28"/>
        </w:rPr>
        <w:t>Frontotemporal Degeneration (FTD) Awareness Week</w:t>
      </w:r>
    </w:p>
    <w:p w:rsidR="00D913F1" w:rsidRDefault="000E2F2B" w:rsidP="000E2F2B">
      <w:pPr>
        <w:pStyle w:val="BodyText"/>
        <w:spacing w:before="11"/>
        <w:jc w:val="center"/>
        <w:rPr>
          <w:b/>
          <w:sz w:val="21"/>
        </w:rPr>
      </w:pPr>
      <w:r w:rsidRPr="000E2F2B">
        <w:rPr>
          <w:b/>
          <w:bCs/>
          <w:color w:val="000000"/>
          <w:sz w:val="28"/>
        </w:rPr>
        <w:t>September 21–27, 2025</w:t>
      </w:r>
    </w:p>
    <w:p w:rsidR="0060769F" w:rsidRDefault="0060769F" w:rsidP="0060769F">
      <w:pPr>
        <w:pStyle w:val="NormalWeb"/>
        <w:ind w:firstLine="720"/>
        <w:jc w:val="both"/>
      </w:pPr>
      <w:r w:rsidRPr="0060769F">
        <w:rPr>
          <w:b/>
        </w:rPr>
        <w:t>WHEREAS</w:t>
      </w:r>
      <w:r>
        <w:t>, Frontotemporal Degeneration (FTD) is the most common form of dementia for people under age 60, often striking individuals in their prime working and family years, cutting short careers, disrupting households, and altering the course of entire families; and</w:t>
      </w:r>
    </w:p>
    <w:p w:rsidR="0060769F" w:rsidRDefault="0060769F" w:rsidP="0060769F">
      <w:pPr>
        <w:pStyle w:val="NormalWeb"/>
        <w:ind w:firstLine="720"/>
        <w:jc w:val="both"/>
      </w:pPr>
      <w:r w:rsidRPr="0060769F">
        <w:rPr>
          <w:b/>
        </w:rPr>
        <w:t>WHEREAS</w:t>
      </w:r>
      <w:r>
        <w:t>, FTD causes progressive and irreversible changes in behavior, language, and movement, often leading to loss of independence, isolation, and misunderstanding due to frequent misdiagnosis; and</w:t>
      </w:r>
    </w:p>
    <w:p w:rsidR="0060769F" w:rsidRDefault="0060769F" w:rsidP="0060769F">
      <w:pPr>
        <w:pStyle w:val="NormalWeb"/>
        <w:ind w:firstLine="720"/>
        <w:jc w:val="both"/>
      </w:pPr>
      <w:r w:rsidRPr="0060769F">
        <w:rPr>
          <w:b/>
        </w:rPr>
        <w:t>WHEREAS</w:t>
      </w:r>
      <w:r>
        <w:t>, this devastating illness places extraordinary emotional, physical, and financial strain on families, as loved ones become full-time caregivers, households lose critical income, and medical and long-term care costs quickly escalate; and</w:t>
      </w:r>
    </w:p>
    <w:p w:rsidR="0060769F" w:rsidRDefault="0060769F" w:rsidP="0060769F">
      <w:pPr>
        <w:pStyle w:val="NormalWeb"/>
        <w:ind w:firstLine="720"/>
        <w:jc w:val="both"/>
      </w:pPr>
      <w:r w:rsidRPr="0060769F">
        <w:rPr>
          <w:b/>
        </w:rPr>
        <w:t>WHEREAS</w:t>
      </w:r>
      <w:r>
        <w:t>, approximately 20% of cases are genetic, underscoring the urgent need for expanded research, earlier and more accurate diagnosis, greater awareness, and comprehensive support systems for patients and caregivers; and</w:t>
      </w:r>
    </w:p>
    <w:p w:rsidR="0060769F" w:rsidRDefault="0060769F" w:rsidP="0060769F">
      <w:pPr>
        <w:pStyle w:val="NormalWeb"/>
        <w:ind w:firstLine="720"/>
        <w:jc w:val="both"/>
      </w:pPr>
      <w:r w:rsidRPr="0060769F">
        <w:rPr>
          <w:b/>
        </w:rPr>
        <w:t>WHEREAS</w:t>
      </w:r>
      <w:r>
        <w:t>, the Association for Frontotemporal Degeneration (AFTD), together with international partners, leads World FTD Awareness Week to increase understanding, provide vital resources, support caregivers, and advocate for effective treatments and ultimately a cure;</w:t>
      </w:r>
    </w:p>
    <w:p w:rsidR="0060769F" w:rsidRDefault="0060769F" w:rsidP="0060769F">
      <w:pPr>
        <w:pStyle w:val="NormalWeb"/>
        <w:ind w:firstLine="720"/>
        <w:jc w:val="both"/>
      </w:pPr>
      <w:r w:rsidRPr="0060769F">
        <w:rPr>
          <w:b/>
        </w:rPr>
        <w:t>NOW, THEREFORE, BE IT RESOLVED, I</w:t>
      </w:r>
      <w:r>
        <w:t>, Nancy Adams, Mayor of the Township of Maplewood, on behalf of the Maplewood Township Committee, do hereby proclaim the week of September 21st to 27th as Frontotemporal Degeneration (FTD) Awareness Week in the Township of Maplewood; and</w:t>
      </w:r>
    </w:p>
    <w:p w:rsidR="007A5623" w:rsidRDefault="0060769F" w:rsidP="0060769F">
      <w:pPr>
        <w:pStyle w:val="NormalWeb"/>
        <w:spacing w:after="720" w:afterAutospacing="0"/>
        <w:ind w:firstLine="720"/>
        <w:jc w:val="both"/>
      </w:pPr>
      <w:r w:rsidRPr="0060769F">
        <w:rPr>
          <w:b/>
        </w:rPr>
        <w:t>BE IT FURTHER RESOLVED</w:t>
      </w:r>
      <w:r>
        <w:t>, that residents are encouraged to learn more at theaftd.org, to support families and caregivers affected by FTD, and to participate in awareness efforts during this week.</w:t>
      </w:r>
      <w:bookmarkStart w:id="0" w:name="_GoBack"/>
      <w:bookmarkEnd w:id="0"/>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8B0CD4" w:rsidTr="009022F2">
        <w:trPr>
          <w:jc w:val="right"/>
        </w:trPr>
        <w:tc>
          <w:tcPr>
            <w:tcW w:w="5395" w:type="dxa"/>
            <w:hideMark/>
          </w:tcPr>
          <w:p w:rsidR="008B0CD4" w:rsidRDefault="008B0CD4" w:rsidP="007A5623">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7A5623">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7A5623">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7A5623">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9022F2">
      <w:type w:val="continuous"/>
      <w:pgSz w:w="12240" w:h="15840"/>
      <w:pgMar w:top="1440" w:right="1440" w:bottom="1440"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vNaAF1Nig8sAAAA"/>
  </w:docVars>
  <w:rsids>
    <w:rsidRoot w:val="00062F6D"/>
    <w:rsid w:val="00025209"/>
    <w:rsid w:val="00031A5C"/>
    <w:rsid w:val="00062F6D"/>
    <w:rsid w:val="000E2F2B"/>
    <w:rsid w:val="001D3CE4"/>
    <w:rsid w:val="002811B7"/>
    <w:rsid w:val="00360F2C"/>
    <w:rsid w:val="004D32F8"/>
    <w:rsid w:val="00552EE4"/>
    <w:rsid w:val="00577C79"/>
    <w:rsid w:val="0060769F"/>
    <w:rsid w:val="006210C7"/>
    <w:rsid w:val="00761D92"/>
    <w:rsid w:val="007A5623"/>
    <w:rsid w:val="007C19A0"/>
    <w:rsid w:val="007C2FA6"/>
    <w:rsid w:val="00882423"/>
    <w:rsid w:val="008B0CD4"/>
    <w:rsid w:val="008D096B"/>
    <w:rsid w:val="009022F2"/>
    <w:rsid w:val="009C585C"/>
    <w:rsid w:val="00A77ECC"/>
    <w:rsid w:val="00BD514E"/>
    <w:rsid w:val="00CB0C3D"/>
    <w:rsid w:val="00CB2A48"/>
    <w:rsid w:val="00D913F1"/>
    <w:rsid w:val="00DE3F26"/>
    <w:rsid w:val="00E24C1A"/>
    <w:rsid w:val="00E65B1F"/>
    <w:rsid w:val="00EE5EE5"/>
    <w:rsid w:val="00EF693C"/>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2385DD"/>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styleId="Strong">
    <w:name w:val="Strong"/>
    <w:basedOn w:val="DefaultParagraphFont"/>
    <w:uiPriority w:val="22"/>
    <w:qFormat/>
    <w:rsid w:val="00D913F1"/>
    <w:rPr>
      <w:b/>
      <w:bCs/>
    </w:rPr>
  </w:style>
  <w:style w:type="character" w:styleId="Emphasis">
    <w:name w:val="Emphasis"/>
    <w:basedOn w:val="DefaultParagraphFont"/>
    <w:uiPriority w:val="20"/>
    <w:qFormat/>
    <w:rsid w:val="00D913F1"/>
    <w:rPr>
      <w:i/>
      <w:iCs/>
    </w:rPr>
  </w:style>
  <w:style w:type="character" w:customStyle="1" w:styleId="ms-1">
    <w:name w:val="ms-1"/>
    <w:basedOn w:val="DefaultParagraphFont"/>
    <w:rsid w:val="000E2F2B"/>
  </w:style>
  <w:style w:type="character" w:customStyle="1" w:styleId="max-w-full">
    <w:name w:val="max-w-full"/>
    <w:basedOn w:val="DefaultParagraphFont"/>
    <w:rsid w:val="000E2F2B"/>
  </w:style>
  <w:style w:type="character" w:customStyle="1" w:styleId="-me-1">
    <w:name w:val="-me-1"/>
    <w:basedOn w:val="DefaultParagraphFont"/>
    <w:rsid w:val="000E2F2B"/>
  </w:style>
  <w:style w:type="character" w:styleId="Hyperlink">
    <w:name w:val="Hyperlink"/>
    <w:basedOn w:val="DefaultParagraphFont"/>
    <w:uiPriority w:val="99"/>
    <w:semiHidden/>
    <w:unhideWhenUsed/>
    <w:rsid w:val="000E2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4820">
      <w:bodyDiv w:val="1"/>
      <w:marLeft w:val="0"/>
      <w:marRight w:val="0"/>
      <w:marTop w:val="0"/>
      <w:marBottom w:val="0"/>
      <w:divBdr>
        <w:top w:val="none" w:sz="0" w:space="0" w:color="auto"/>
        <w:left w:val="none" w:sz="0" w:space="0" w:color="auto"/>
        <w:bottom w:val="none" w:sz="0" w:space="0" w:color="auto"/>
        <w:right w:val="none" w:sz="0" w:space="0" w:color="auto"/>
      </w:divBdr>
    </w:div>
    <w:div w:id="413937528">
      <w:bodyDiv w:val="1"/>
      <w:marLeft w:val="0"/>
      <w:marRight w:val="0"/>
      <w:marTop w:val="0"/>
      <w:marBottom w:val="0"/>
      <w:divBdr>
        <w:top w:val="none" w:sz="0" w:space="0" w:color="auto"/>
        <w:left w:val="none" w:sz="0" w:space="0" w:color="auto"/>
        <w:bottom w:val="none" w:sz="0" w:space="0" w:color="auto"/>
        <w:right w:val="none" w:sz="0" w:space="0" w:color="auto"/>
      </w:divBdr>
    </w:div>
    <w:div w:id="545261325">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830290907">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1406609177">
      <w:bodyDiv w:val="1"/>
      <w:marLeft w:val="0"/>
      <w:marRight w:val="0"/>
      <w:marTop w:val="0"/>
      <w:marBottom w:val="0"/>
      <w:divBdr>
        <w:top w:val="none" w:sz="0" w:space="0" w:color="auto"/>
        <w:left w:val="none" w:sz="0" w:space="0" w:color="auto"/>
        <w:bottom w:val="none" w:sz="0" w:space="0" w:color="auto"/>
        <w:right w:val="none" w:sz="0" w:space="0" w:color="auto"/>
      </w:divBdr>
    </w:div>
    <w:div w:id="1505508947">
      <w:bodyDiv w:val="1"/>
      <w:marLeft w:val="0"/>
      <w:marRight w:val="0"/>
      <w:marTop w:val="0"/>
      <w:marBottom w:val="0"/>
      <w:divBdr>
        <w:top w:val="none" w:sz="0" w:space="0" w:color="auto"/>
        <w:left w:val="none" w:sz="0" w:space="0" w:color="auto"/>
        <w:bottom w:val="none" w:sz="0" w:space="0" w:color="auto"/>
        <w:right w:val="none" w:sz="0" w:space="0" w:color="auto"/>
      </w:divBdr>
    </w:div>
    <w:div w:id="1613707403">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485E-AE61-4088-8EDA-881D94AC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1604</Characters>
  <Application>Microsoft Office Word</Application>
  <DocSecurity>4</DocSecurity>
  <Lines>57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2</cp:revision>
  <cp:lastPrinted>2023-07-14T15:04:00Z</cp:lastPrinted>
  <dcterms:created xsi:type="dcterms:W3CDTF">2025-09-10T14:52:00Z</dcterms:created>
  <dcterms:modified xsi:type="dcterms:W3CDTF">2025-09-10T14:52:00Z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