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0D50" w14:textId="77777777" w:rsidR="00D579B6" w:rsidRDefault="00D579B6" w:rsidP="00E8762F">
      <w:pPr>
        <w:jc w:val="center"/>
        <w:rPr>
          <w:b/>
          <w:sz w:val="36"/>
        </w:rPr>
      </w:pPr>
    </w:p>
    <w:p w14:paraId="24CB723B" w14:textId="77777777" w:rsidR="00D579B6" w:rsidRDefault="00D579B6" w:rsidP="00E8762F">
      <w:pPr>
        <w:jc w:val="center"/>
        <w:rPr>
          <w:b/>
          <w:sz w:val="36"/>
        </w:rPr>
      </w:pPr>
    </w:p>
    <w:p w14:paraId="2BEA15CE" w14:textId="77777777" w:rsidR="00D579B6" w:rsidRDefault="00D579B6" w:rsidP="00E8762F">
      <w:pPr>
        <w:jc w:val="center"/>
        <w:rPr>
          <w:b/>
          <w:sz w:val="36"/>
        </w:rPr>
      </w:pPr>
    </w:p>
    <w:p w14:paraId="635052FC" w14:textId="2D635072" w:rsidR="005F0214" w:rsidRPr="00E70F77" w:rsidRDefault="005F0214" w:rsidP="00E70F77">
      <w:pPr>
        <w:jc w:val="center"/>
        <w:rPr>
          <w:b/>
          <w:sz w:val="36"/>
        </w:rPr>
      </w:pPr>
      <w:r w:rsidRPr="00E8762F">
        <w:rPr>
          <w:b/>
          <w:sz w:val="36"/>
        </w:rPr>
        <w:t>National Alzheimer’s Awareness Month</w:t>
      </w:r>
    </w:p>
    <w:p w14:paraId="18C0B32D" w14:textId="77777777" w:rsidR="00E70F77" w:rsidRPr="00E70F77" w:rsidRDefault="00E70F77" w:rsidP="003C6BC1">
      <w:pPr>
        <w:spacing w:after="120"/>
        <w:ind w:firstLine="720"/>
        <w:jc w:val="both"/>
        <w:rPr>
          <w:sz w:val="26"/>
          <w:szCs w:val="26"/>
        </w:rPr>
      </w:pPr>
      <w:r w:rsidRPr="00E70F77">
        <w:rPr>
          <w:b/>
          <w:bCs/>
          <w:sz w:val="26"/>
          <w:szCs w:val="26"/>
        </w:rPr>
        <w:t>WHEREAS</w:t>
      </w:r>
      <w:r w:rsidRPr="00E70F77">
        <w:rPr>
          <w:sz w:val="26"/>
          <w:szCs w:val="26"/>
        </w:rPr>
        <w:t>, Alzheimer’s disease is a devastating condition affecting memory, thinking, judgment, emotions and daily functioning; and</w:t>
      </w:r>
    </w:p>
    <w:p w14:paraId="5B86FBF5" w14:textId="52F403E1" w:rsidR="00E70F77" w:rsidRPr="00E70F77" w:rsidRDefault="00E70F77" w:rsidP="003C6BC1">
      <w:pPr>
        <w:spacing w:after="120"/>
        <w:ind w:firstLine="720"/>
        <w:jc w:val="both"/>
        <w:rPr>
          <w:sz w:val="26"/>
          <w:szCs w:val="26"/>
        </w:rPr>
      </w:pPr>
      <w:r w:rsidRPr="00E70F77">
        <w:rPr>
          <w:b/>
          <w:bCs/>
          <w:sz w:val="26"/>
          <w:szCs w:val="26"/>
        </w:rPr>
        <w:t>WHEREAS</w:t>
      </w:r>
      <w:r w:rsidRPr="00E70F77">
        <w:rPr>
          <w:sz w:val="26"/>
          <w:szCs w:val="26"/>
        </w:rPr>
        <w:t xml:space="preserve">, an estimated </w:t>
      </w:r>
      <w:r w:rsidRPr="00E70F77">
        <w:rPr>
          <w:rStyle w:val="Strong"/>
          <w:b w:val="0"/>
          <w:bCs w:val="0"/>
          <w:sz w:val="26"/>
          <w:szCs w:val="26"/>
        </w:rPr>
        <w:t>7.2 million Americans age 65 and older</w:t>
      </w:r>
      <w:r w:rsidRPr="00E70F77">
        <w:rPr>
          <w:sz w:val="26"/>
          <w:szCs w:val="26"/>
        </w:rPr>
        <w:t xml:space="preserve"> are living with Alzheimer’s dementia in 2025. This number is projected to rise to approximately </w:t>
      </w:r>
      <w:r w:rsidRPr="00E70F77">
        <w:rPr>
          <w:rStyle w:val="Strong"/>
          <w:b w:val="0"/>
          <w:bCs w:val="0"/>
          <w:sz w:val="26"/>
          <w:szCs w:val="26"/>
        </w:rPr>
        <w:t>13.8 million</w:t>
      </w:r>
      <w:r w:rsidRPr="00E70F77">
        <w:rPr>
          <w:sz w:val="26"/>
          <w:szCs w:val="26"/>
        </w:rPr>
        <w:t xml:space="preserve"> by 2060, barring major breakthroughs. </w:t>
      </w:r>
      <w:hyperlink r:id="rId4" w:tgtFrame="_blank" w:history="1"/>
    </w:p>
    <w:p w14:paraId="4F17EC73" w14:textId="76459EAF" w:rsidR="00E70F77" w:rsidRPr="00E70F77" w:rsidRDefault="00E70F77" w:rsidP="003C6BC1">
      <w:pPr>
        <w:spacing w:after="120"/>
        <w:ind w:firstLine="720"/>
        <w:jc w:val="both"/>
        <w:rPr>
          <w:sz w:val="26"/>
          <w:szCs w:val="26"/>
        </w:rPr>
      </w:pPr>
      <w:r w:rsidRPr="00E70F77">
        <w:rPr>
          <w:b/>
          <w:bCs/>
          <w:sz w:val="26"/>
          <w:szCs w:val="26"/>
        </w:rPr>
        <w:t>WHEREAS</w:t>
      </w:r>
      <w:r w:rsidRPr="00E70F77">
        <w:rPr>
          <w:sz w:val="26"/>
          <w:szCs w:val="26"/>
        </w:rPr>
        <w:t xml:space="preserve">, Alzheimer’s and other dementias are among the leading causes of death in the United States, and the demand on families, caregivers and the health-care system </w:t>
      </w:r>
      <w:proofErr w:type="gramStart"/>
      <w:r w:rsidRPr="00E70F77">
        <w:rPr>
          <w:sz w:val="26"/>
          <w:szCs w:val="26"/>
        </w:rPr>
        <w:t>continues</w:t>
      </w:r>
      <w:proofErr w:type="gramEnd"/>
      <w:r w:rsidRPr="00E70F77">
        <w:rPr>
          <w:sz w:val="26"/>
          <w:szCs w:val="26"/>
        </w:rPr>
        <w:t xml:space="preserve"> to grow. </w:t>
      </w:r>
    </w:p>
    <w:p w14:paraId="32F3D5D1" w14:textId="77777777" w:rsidR="00E70F77" w:rsidRPr="00E70F77" w:rsidRDefault="00E70F77" w:rsidP="003C6BC1">
      <w:pPr>
        <w:spacing w:after="120"/>
        <w:ind w:firstLine="720"/>
        <w:jc w:val="both"/>
        <w:rPr>
          <w:sz w:val="26"/>
          <w:szCs w:val="26"/>
        </w:rPr>
      </w:pPr>
      <w:r w:rsidRPr="00E70F77">
        <w:rPr>
          <w:b/>
          <w:bCs/>
          <w:sz w:val="26"/>
          <w:szCs w:val="26"/>
        </w:rPr>
        <w:t>WHEREAS</w:t>
      </w:r>
      <w:r w:rsidRPr="00E70F77">
        <w:rPr>
          <w:sz w:val="26"/>
          <w:szCs w:val="26"/>
        </w:rPr>
        <w:t>, by raising awareness, sharing stories and expanding support we empower those diagnosed and their caregivers to feel heard, supported and not alone; and</w:t>
      </w:r>
      <w:r w:rsidRPr="00E70F77">
        <w:rPr>
          <w:sz w:val="26"/>
          <w:szCs w:val="26"/>
        </w:rPr>
        <w:br/>
        <w:t>WHEREAS, the Township of Maplewood reaffirms its commitment to all individuals and families affected by Alzheimer’s disease and related dementias, and pledges to support efforts to improve care, funding, understanding and community inclusion;</w:t>
      </w:r>
    </w:p>
    <w:p w14:paraId="7F14CC2F" w14:textId="7ECF79F0" w:rsidR="00E70F77" w:rsidRPr="00E70F77" w:rsidRDefault="00E70F77" w:rsidP="009E7AA4">
      <w:pPr>
        <w:spacing w:after="120"/>
        <w:ind w:firstLine="720"/>
        <w:jc w:val="both"/>
        <w:rPr>
          <w:sz w:val="26"/>
          <w:szCs w:val="26"/>
        </w:rPr>
      </w:pPr>
      <w:r w:rsidRPr="00E70F77">
        <w:rPr>
          <w:b/>
          <w:bCs/>
          <w:sz w:val="26"/>
          <w:szCs w:val="26"/>
        </w:rPr>
        <w:t>NOW, THEREFORE, BE IT PROCLAIMED</w:t>
      </w:r>
      <w:r w:rsidRPr="00E70F77">
        <w:rPr>
          <w:sz w:val="26"/>
          <w:szCs w:val="26"/>
        </w:rPr>
        <w:t xml:space="preserve"> </w:t>
      </w:r>
      <w:r w:rsidR="009E7AA4" w:rsidRPr="009E7AA4">
        <w:rPr>
          <w:sz w:val="26"/>
          <w:szCs w:val="26"/>
        </w:rPr>
        <w:t xml:space="preserve">that I, Nancy Adams, Mayor of the Township of Maplewood, on behalf of the Township Committee, </w:t>
      </w:r>
      <w:r w:rsidRPr="00E70F77">
        <w:rPr>
          <w:sz w:val="26"/>
          <w:szCs w:val="26"/>
        </w:rPr>
        <w:t xml:space="preserve">do hereby proclaim </w:t>
      </w:r>
      <w:r w:rsidRPr="00E70F77">
        <w:rPr>
          <w:rStyle w:val="Strong"/>
          <w:b w:val="0"/>
          <w:bCs w:val="0"/>
          <w:sz w:val="26"/>
          <w:szCs w:val="26"/>
        </w:rPr>
        <w:t>November 2025</w:t>
      </w:r>
      <w:r w:rsidRPr="00E70F77">
        <w:rPr>
          <w:sz w:val="26"/>
          <w:szCs w:val="26"/>
        </w:rPr>
        <w:t xml:space="preserve"> as</w:t>
      </w:r>
      <w:r w:rsidRPr="00E70F77">
        <w:rPr>
          <w:b/>
          <w:bCs/>
          <w:sz w:val="26"/>
          <w:szCs w:val="26"/>
        </w:rPr>
        <w:t xml:space="preserve"> </w:t>
      </w:r>
      <w:r w:rsidRPr="00E70F77">
        <w:rPr>
          <w:rStyle w:val="Strong"/>
          <w:b w:val="0"/>
          <w:bCs w:val="0"/>
          <w:sz w:val="26"/>
          <w:szCs w:val="26"/>
        </w:rPr>
        <w:t>Alzheimer’s Disease Awareness Month</w:t>
      </w:r>
      <w:r w:rsidRPr="00E70F77">
        <w:rPr>
          <w:sz w:val="26"/>
          <w:szCs w:val="26"/>
        </w:rPr>
        <w:t xml:space="preserve"> in the Township of Maplewood, and we urge all residents to support those affected by Alzheimer’s and related dementias;</w:t>
      </w:r>
    </w:p>
    <w:p w14:paraId="62C7575F" w14:textId="326466FF" w:rsidR="00D579B6" w:rsidRPr="00E70F77" w:rsidRDefault="00E70F77" w:rsidP="009E7AA4">
      <w:pPr>
        <w:spacing w:after="120"/>
        <w:ind w:firstLine="720"/>
        <w:jc w:val="both"/>
        <w:rPr>
          <w:sz w:val="26"/>
          <w:szCs w:val="26"/>
        </w:rPr>
      </w:pPr>
      <w:r w:rsidRPr="00E70F77">
        <w:rPr>
          <w:rStyle w:val="Strong"/>
          <w:sz w:val="26"/>
          <w:szCs w:val="26"/>
        </w:rPr>
        <w:t>BE IT FURTHER RESOLVED</w:t>
      </w:r>
      <w:r w:rsidRPr="00E70F77">
        <w:rPr>
          <w:sz w:val="26"/>
          <w:szCs w:val="26"/>
        </w:rPr>
        <w:t xml:space="preserve"> that we encourage residents who wish to learn more, volunteer, or contribute to this cause to visit the local nonprofit Alzheimer’s New Jersey (alznj.org), which provides education, support groups, and advocacy in this state.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79B6" w14:paraId="636351BF" w14:textId="77777777" w:rsidTr="00E70F77">
        <w:trPr>
          <w:trHeight w:val="1782"/>
        </w:trPr>
        <w:tc>
          <w:tcPr>
            <w:tcW w:w="4675" w:type="dxa"/>
          </w:tcPr>
          <w:p w14:paraId="1F719326" w14:textId="77777777" w:rsidR="00D579B6" w:rsidRPr="00E70F77" w:rsidRDefault="00D579B6">
            <w:pPr>
              <w:pStyle w:val="NormalWeb"/>
              <w:spacing w:before="0" w:beforeAutospacing="0" w:after="0" w:afterAutospacing="0"/>
              <w:jc w:val="both"/>
              <w:textAlignment w:val="baseline"/>
              <w:rPr>
                <w:color w:val="000000" w:themeColor="text1"/>
              </w:rPr>
            </w:pPr>
          </w:p>
          <w:p w14:paraId="6326E288" w14:textId="77777777" w:rsidR="00D579B6" w:rsidRPr="00E70F77" w:rsidRDefault="00D579B6">
            <w:pPr>
              <w:pStyle w:val="NormalWeb"/>
              <w:spacing w:before="0" w:beforeAutospacing="0" w:after="0" w:afterAutospacing="0"/>
              <w:jc w:val="both"/>
              <w:textAlignment w:val="baseline"/>
              <w:rPr>
                <w:color w:val="000000" w:themeColor="text1"/>
              </w:rPr>
            </w:pPr>
          </w:p>
          <w:p w14:paraId="65CD716B" w14:textId="77777777" w:rsidR="00D579B6" w:rsidRPr="00E70F77" w:rsidRDefault="00D579B6">
            <w:pPr>
              <w:pStyle w:val="NormalWeb"/>
              <w:spacing w:before="0" w:beforeAutospacing="0" w:after="0" w:afterAutospacing="0"/>
              <w:jc w:val="both"/>
              <w:textAlignment w:val="baseline"/>
              <w:rPr>
                <w:color w:val="000000" w:themeColor="text1"/>
              </w:rPr>
            </w:pPr>
          </w:p>
          <w:p w14:paraId="2868853B" w14:textId="77777777" w:rsidR="00D579B6" w:rsidRPr="00E70F77" w:rsidRDefault="00D579B6">
            <w:pPr>
              <w:pStyle w:val="NormalWeb"/>
              <w:spacing w:before="0" w:beforeAutospacing="0" w:after="0" w:afterAutospacing="0"/>
              <w:jc w:val="both"/>
              <w:textAlignment w:val="baseline"/>
              <w:rPr>
                <w:color w:val="000000" w:themeColor="text1"/>
              </w:rPr>
            </w:pPr>
            <w:r w:rsidRPr="00E70F77">
              <w:rPr>
                <w:color w:val="000000" w:themeColor="text1"/>
              </w:rPr>
              <w:t>______________________________</w:t>
            </w:r>
          </w:p>
          <w:p w14:paraId="4CCBEA12" w14:textId="77777777" w:rsidR="00D579B6" w:rsidRPr="00E70F77" w:rsidRDefault="00D579B6">
            <w:pPr>
              <w:pStyle w:val="NormalWeb"/>
              <w:spacing w:before="0" w:beforeAutospacing="0" w:after="0" w:afterAutospacing="0"/>
              <w:jc w:val="both"/>
              <w:textAlignment w:val="baseline"/>
              <w:rPr>
                <w:color w:val="000000" w:themeColor="text1"/>
              </w:rPr>
            </w:pPr>
            <w:r w:rsidRPr="00E70F77">
              <w:rPr>
                <w:color w:val="000000" w:themeColor="text1"/>
              </w:rPr>
              <w:tab/>
              <w:t xml:space="preserve">    Township Clerk</w:t>
            </w:r>
          </w:p>
        </w:tc>
        <w:tc>
          <w:tcPr>
            <w:tcW w:w="4675" w:type="dxa"/>
          </w:tcPr>
          <w:p w14:paraId="2D126927" w14:textId="77777777" w:rsidR="00D579B6" w:rsidRPr="00E70F77" w:rsidRDefault="00D579B6">
            <w:pPr>
              <w:pStyle w:val="NormalWeb"/>
              <w:spacing w:before="0" w:beforeAutospacing="0" w:after="0" w:afterAutospacing="0"/>
              <w:jc w:val="both"/>
              <w:textAlignment w:val="baseline"/>
              <w:rPr>
                <w:color w:val="000000" w:themeColor="text1"/>
              </w:rPr>
            </w:pPr>
          </w:p>
          <w:p w14:paraId="3658C57A" w14:textId="77777777" w:rsidR="00D579B6" w:rsidRPr="00E70F77" w:rsidRDefault="00D579B6">
            <w:pPr>
              <w:pStyle w:val="NormalWeb"/>
              <w:spacing w:before="0" w:beforeAutospacing="0" w:after="0" w:afterAutospacing="0"/>
              <w:jc w:val="both"/>
              <w:textAlignment w:val="baseline"/>
              <w:rPr>
                <w:color w:val="000000" w:themeColor="text1"/>
              </w:rPr>
            </w:pPr>
          </w:p>
          <w:p w14:paraId="5A6E0DEB" w14:textId="77777777" w:rsidR="009E7AA4" w:rsidRDefault="009E7AA4">
            <w:pPr>
              <w:pStyle w:val="NormalWeb"/>
              <w:spacing w:before="0" w:beforeAutospacing="0" w:after="0" w:afterAutospacing="0"/>
              <w:jc w:val="right"/>
              <w:textAlignment w:val="baseline"/>
              <w:rPr>
                <w:color w:val="000000" w:themeColor="text1"/>
              </w:rPr>
            </w:pPr>
          </w:p>
          <w:p w14:paraId="18C7AF32" w14:textId="54A50999" w:rsidR="00D579B6" w:rsidRPr="00E70F77" w:rsidRDefault="00D579B6">
            <w:pPr>
              <w:pStyle w:val="NormalWeb"/>
              <w:spacing w:before="0" w:beforeAutospacing="0" w:after="0" w:afterAutospacing="0"/>
              <w:jc w:val="right"/>
              <w:textAlignment w:val="baseline"/>
              <w:rPr>
                <w:color w:val="000000" w:themeColor="text1"/>
              </w:rPr>
            </w:pPr>
            <w:r w:rsidRPr="00E70F77">
              <w:rPr>
                <w:color w:val="000000" w:themeColor="text1"/>
              </w:rPr>
              <w:t>_________________________________</w:t>
            </w:r>
          </w:p>
          <w:p w14:paraId="3F98C8FC" w14:textId="600139A0" w:rsidR="00D579B6" w:rsidRPr="00E70F77" w:rsidRDefault="00D579B6" w:rsidP="00E70F77">
            <w:pPr>
              <w:pStyle w:val="NormalWeb"/>
              <w:spacing w:before="0" w:beforeAutospacing="0" w:after="0" w:afterAutospacing="0"/>
              <w:jc w:val="center"/>
              <w:textAlignment w:val="baseline"/>
              <w:rPr>
                <w:color w:val="000000" w:themeColor="text1"/>
              </w:rPr>
            </w:pPr>
            <w:r w:rsidRPr="00E70F77">
              <w:rPr>
                <w:color w:val="000000" w:themeColor="text1"/>
              </w:rPr>
              <w:t>Mayor</w:t>
            </w:r>
          </w:p>
        </w:tc>
      </w:tr>
    </w:tbl>
    <w:p w14:paraId="7444034C" w14:textId="44F2C844" w:rsidR="00D579B6" w:rsidRPr="00E8762F" w:rsidRDefault="00D579B6" w:rsidP="009E7AA4">
      <w:pPr>
        <w:spacing w:after="0"/>
        <w:jc w:val="both"/>
      </w:pPr>
    </w:p>
    <w:sectPr w:rsidR="00D579B6" w:rsidRPr="00E87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2Nrc0MrK0NLUwNTFW0lEKTi0uzszPAykwqgUAYhkBoywAAAA="/>
  </w:docVars>
  <w:rsids>
    <w:rsidRoot w:val="005F0214"/>
    <w:rsid w:val="000752ED"/>
    <w:rsid w:val="00295156"/>
    <w:rsid w:val="00387497"/>
    <w:rsid w:val="003C6BC1"/>
    <w:rsid w:val="005F0214"/>
    <w:rsid w:val="006625BF"/>
    <w:rsid w:val="006C0461"/>
    <w:rsid w:val="00796C47"/>
    <w:rsid w:val="009E7AA4"/>
    <w:rsid w:val="00BE374B"/>
    <w:rsid w:val="00D44D05"/>
    <w:rsid w:val="00D579B6"/>
    <w:rsid w:val="00DE1EB3"/>
    <w:rsid w:val="00E70F77"/>
    <w:rsid w:val="00E8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13D7E"/>
  <w15:chartTrackingRefBased/>
  <w15:docId w15:val="{D25B0B22-95D5-4925-8A9D-53A2AD2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9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79B6"/>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0F77"/>
    <w:rPr>
      <w:b/>
      <w:bCs/>
    </w:rPr>
  </w:style>
  <w:style w:type="character" w:customStyle="1" w:styleId="ms-1">
    <w:name w:val="ms-1"/>
    <w:basedOn w:val="DefaultParagraphFont"/>
    <w:rsid w:val="00E70F77"/>
  </w:style>
  <w:style w:type="character" w:customStyle="1" w:styleId="max-w-15ch">
    <w:name w:val="max-w-[15ch]"/>
    <w:basedOn w:val="DefaultParagraphFont"/>
    <w:rsid w:val="00E70F77"/>
  </w:style>
  <w:style w:type="character" w:customStyle="1" w:styleId="-me-1">
    <w:name w:val="-me-1"/>
    <w:basedOn w:val="DefaultParagraphFont"/>
    <w:rsid w:val="00E7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1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z-journals.onlinelibrary.wiley.com/doi/abs/10.1002/alz.7023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231</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Amari Allah</cp:lastModifiedBy>
  <cp:revision>1</cp:revision>
  <cp:lastPrinted>2025-11-03T16:08:00Z</cp:lastPrinted>
  <dcterms:created xsi:type="dcterms:W3CDTF">2023-11-01T18:48:00Z</dcterms:created>
  <dcterms:modified xsi:type="dcterms:W3CDTF">2025-12-02T20:41:00Z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db52685f-80ec-4ec7-b8bc-2db43e61c081</vt:lpwstr>
  </property>
</Properties>
</file>